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12B" w:rsidRPr="00CD6BDC" w:rsidRDefault="007B612B" w:rsidP="007B612B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  <w:r w:rsidRPr="00CD6BDC">
        <w:rPr>
          <w:rFonts w:ascii="Times New Roman" w:hAnsi="Times New Roman"/>
          <w:kern w:val="0"/>
          <w:sz w:val="24"/>
          <w:lang w:eastAsia="en-US"/>
        </w:rPr>
        <w:t>No. 9</w:t>
      </w:r>
    </w:p>
    <w:p w:rsidR="00F521FA" w:rsidRPr="00CD6BDC" w:rsidRDefault="00157644" w:rsidP="00157644">
      <w:pPr>
        <w:suppressAutoHyphens w:val="0"/>
        <w:spacing w:after="240"/>
        <w:jc w:val="left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>O. 99</w:t>
      </w:r>
      <w:r w:rsidR="008D2600">
        <w:rPr>
          <w:rFonts w:ascii="Times New Roman" w:hAnsi="Times New Roman"/>
          <w:kern w:val="0"/>
          <w:szCs w:val="20"/>
          <w:lang w:eastAsia="en-US"/>
        </w:rPr>
        <w:t>,</w:t>
      </w:r>
      <w:r w:rsidR="00171044" w:rsidRPr="00CD6BDC">
        <w:rPr>
          <w:rFonts w:ascii="Times New Roman" w:hAnsi="Times New Roman"/>
          <w:kern w:val="0"/>
          <w:szCs w:val="20"/>
          <w:lang w:eastAsia="en-US"/>
        </w:rPr>
        <w:t xml:space="preserve"> r. 24</w:t>
      </w:r>
    </w:p>
    <w:p w:rsidR="00F521FA" w:rsidRPr="00CD6BDC" w:rsidRDefault="00F521FA" w:rsidP="00F521FA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NOTICE</w:t>
      </w:r>
    </w:p>
    <w:p w:rsidR="00C758F3" w:rsidRPr="00CD6BDC" w:rsidRDefault="00F521FA" w:rsidP="00F521FA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IN THE MATTER OF AN ADJUDICATION OF COSTS </w:t>
      </w:r>
    </w:p>
    <w:p w:rsidR="00F521FA" w:rsidRPr="00CD6BDC" w:rsidRDefault="002A3183" w:rsidP="00F521FA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IN THE MATTER OF s.163</w:t>
      </w:r>
      <w:r w:rsidR="00774B4B" w:rsidRPr="00CD6BDC">
        <w:rPr>
          <w:rFonts w:ascii="Times New Roman" w:hAnsi="Times New Roman"/>
          <w:bCs/>
          <w:sz w:val="24"/>
        </w:rPr>
        <w:t xml:space="preserve"> OF THE LEGAL SERVICES REGULATION ACT, </w:t>
      </w:r>
      <w:r w:rsidR="00C758F3" w:rsidRPr="00CD6BDC">
        <w:rPr>
          <w:rFonts w:ascii="Times New Roman" w:hAnsi="Times New Roman"/>
          <w:bCs/>
          <w:sz w:val="24"/>
        </w:rPr>
        <w:t>2</w:t>
      </w:r>
      <w:r w:rsidR="00157644" w:rsidRPr="00CD6BDC">
        <w:rPr>
          <w:rFonts w:ascii="Times New Roman" w:hAnsi="Times New Roman"/>
          <w:bCs/>
          <w:sz w:val="24"/>
        </w:rPr>
        <w:t>015 AND IN THE MATTER OF O.</w:t>
      </w:r>
      <w:r w:rsidR="00171044" w:rsidRPr="00CD6BDC">
        <w:rPr>
          <w:rFonts w:ascii="Times New Roman" w:hAnsi="Times New Roman"/>
          <w:bCs/>
          <w:sz w:val="24"/>
        </w:rPr>
        <w:t xml:space="preserve"> </w:t>
      </w:r>
      <w:r w:rsidR="00157644" w:rsidRPr="00CD6BDC">
        <w:rPr>
          <w:rFonts w:ascii="Times New Roman" w:hAnsi="Times New Roman"/>
          <w:bCs/>
          <w:sz w:val="24"/>
        </w:rPr>
        <w:t>99 r</w:t>
      </w:r>
      <w:r w:rsidR="00171044" w:rsidRPr="00CD6BDC">
        <w:rPr>
          <w:rFonts w:ascii="Times New Roman" w:hAnsi="Times New Roman"/>
          <w:bCs/>
          <w:sz w:val="24"/>
        </w:rPr>
        <w:t xml:space="preserve">, </w:t>
      </w:r>
      <w:r w:rsidR="00774B4B" w:rsidRPr="00CD6BDC">
        <w:rPr>
          <w:rFonts w:ascii="Times New Roman" w:hAnsi="Times New Roman"/>
          <w:bCs/>
          <w:sz w:val="24"/>
        </w:rPr>
        <w:t>24(1)</w:t>
      </w:r>
      <w:r w:rsidR="00C758F3" w:rsidRPr="00CD6BDC">
        <w:rPr>
          <w:rFonts w:ascii="Times New Roman" w:hAnsi="Times New Roman"/>
          <w:bCs/>
          <w:sz w:val="24"/>
        </w:rPr>
        <w:t>(</w:t>
      </w:r>
      <w:r w:rsidRPr="00CD6BDC">
        <w:rPr>
          <w:rFonts w:ascii="Times New Roman" w:hAnsi="Times New Roman"/>
          <w:bCs/>
          <w:sz w:val="24"/>
        </w:rPr>
        <w:t>iv) *</w:t>
      </w:r>
    </w:p>
    <w:p w:rsidR="00F521FA" w:rsidRPr="00CD6BDC" w:rsidRDefault="00F521FA" w:rsidP="00F521FA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F521FA" w:rsidRPr="00CD6BDC" w:rsidRDefault="00F521FA" w:rsidP="00F521FA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F521FA" w:rsidRPr="00CD6BDC" w:rsidRDefault="00F521FA" w:rsidP="00F521FA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Adjudication Reference </w:t>
      </w:r>
      <w:r w:rsidR="00AD5829">
        <w:rPr>
          <w:rFonts w:ascii="Times New Roman" w:hAnsi="Times New Roman"/>
          <w:bCs/>
          <w:sz w:val="24"/>
        </w:rPr>
        <w:tab/>
      </w:r>
    </w:p>
    <w:p w:rsidR="00F521FA" w:rsidRPr="00CD6BDC" w:rsidRDefault="00F521FA" w:rsidP="00F521FA">
      <w:pPr>
        <w:widowControl w:val="0"/>
        <w:spacing w:line="320" w:lineRule="exact"/>
        <w:rPr>
          <w:rFonts w:ascii="Times New Roman" w:hAnsi="Times New Roman"/>
          <w:b/>
          <w:bCs/>
          <w:sz w:val="24"/>
        </w:rPr>
      </w:pPr>
    </w:p>
    <w:p w:rsidR="00F521FA" w:rsidRPr="00CD6BDC" w:rsidRDefault="00F521FA" w:rsidP="00F521FA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F521FA" w:rsidRPr="00CD6BDC" w:rsidRDefault="00F521FA" w:rsidP="00F521FA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*[insert detail to which the cause of matter relates]</w:t>
      </w:r>
    </w:p>
    <w:p w:rsidR="00F521FA" w:rsidRPr="00CD6BDC" w:rsidRDefault="00F521FA" w:rsidP="00F521FA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F521FA" w:rsidRPr="00CD6BDC" w:rsidRDefault="00F521FA" w:rsidP="00F521FA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BETWEEN</w:t>
      </w:r>
    </w:p>
    <w:p w:rsidR="00F521FA" w:rsidRPr="00CD6BDC" w:rsidRDefault="00F521FA" w:rsidP="00F521FA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F521FA" w:rsidRPr="00CD6BDC" w:rsidRDefault="00F521FA" w:rsidP="00F521FA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F521FA" w:rsidRPr="00CD6BDC" w:rsidRDefault="00F521FA" w:rsidP="00F521FA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*Party</w:t>
      </w:r>
    </w:p>
    <w:p w:rsidR="00F521FA" w:rsidRPr="00CD6BDC" w:rsidRDefault="00F521FA" w:rsidP="00F521FA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AND</w:t>
      </w:r>
    </w:p>
    <w:p w:rsidR="00F521FA" w:rsidRPr="00CD6BDC" w:rsidRDefault="00F521FA" w:rsidP="00F521FA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F521FA" w:rsidRPr="00CD6BDC" w:rsidRDefault="00F521FA" w:rsidP="00F521FA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:rsidR="00F521FA" w:rsidRPr="00CD6BDC" w:rsidRDefault="00F521FA" w:rsidP="00F521FA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</w:t>
      </w:r>
      <w:r w:rsidR="003766E0">
        <w:rPr>
          <w:rFonts w:ascii="Times New Roman" w:hAnsi="Times New Roman"/>
          <w:bCs/>
          <w:sz w:val="24"/>
        </w:rPr>
        <w:t>P</w:t>
      </w:r>
      <w:bookmarkStart w:id="0" w:name="_GoBack"/>
      <w:bookmarkEnd w:id="0"/>
      <w:r w:rsidRPr="00CD6BDC">
        <w:rPr>
          <w:rFonts w:ascii="Times New Roman" w:hAnsi="Times New Roman"/>
          <w:bCs/>
          <w:sz w:val="24"/>
        </w:rPr>
        <w:t>arty</w:t>
      </w:r>
    </w:p>
    <w:p w:rsidR="00F521FA" w:rsidRPr="00CD6BDC" w:rsidRDefault="00F521FA" w:rsidP="00F521FA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:rsidR="00F521FA" w:rsidRPr="00CD6BDC" w:rsidRDefault="00F521FA" w:rsidP="00F521FA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NOTICE</w:t>
      </w:r>
    </w:p>
    <w:p w:rsidR="00F521FA" w:rsidRPr="00CD6BDC" w:rsidRDefault="00F521FA" w:rsidP="00F521FA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F521FA" w:rsidRPr="00CD6BDC" w:rsidRDefault="00F521FA" w:rsidP="00F521FA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Take notice that *[insert part</w:t>
      </w:r>
      <w:r w:rsidR="00B533EB" w:rsidRPr="00CD6BDC">
        <w:rPr>
          <w:rFonts w:ascii="Times New Roman" w:hAnsi="Times New Roman"/>
          <w:bCs/>
          <w:sz w:val="24"/>
        </w:rPr>
        <w:t>y]</w:t>
      </w:r>
      <w:r w:rsidR="00000D24" w:rsidRPr="00CD6BDC">
        <w:rPr>
          <w:rFonts w:ascii="Times New Roman" w:hAnsi="Times New Roman"/>
          <w:bCs/>
          <w:sz w:val="24"/>
        </w:rPr>
        <w:t xml:space="preserve"> this matter will be listed on *[insert date] for the purposes of *[insert detail] and the matter will be grounded upon *[</w:t>
      </w:r>
      <w:r w:rsidR="004F05AB" w:rsidRPr="00CD6BDC">
        <w:rPr>
          <w:rFonts w:ascii="Times New Roman" w:hAnsi="Times New Roman"/>
          <w:bCs/>
          <w:sz w:val="24"/>
        </w:rPr>
        <w:t xml:space="preserve">insert details of the application, </w:t>
      </w:r>
      <w:r w:rsidR="00B533EB" w:rsidRPr="00CD6BDC">
        <w:rPr>
          <w:rFonts w:ascii="Times New Roman" w:hAnsi="Times New Roman"/>
          <w:bCs/>
          <w:sz w:val="24"/>
        </w:rPr>
        <w:t xml:space="preserve">briefly, </w:t>
      </w:r>
      <w:r w:rsidR="004F05AB" w:rsidRPr="00CD6BDC">
        <w:rPr>
          <w:rFonts w:ascii="Times New Roman" w:hAnsi="Times New Roman"/>
          <w:bCs/>
          <w:sz w:val="24"/>
        </w:rPr>
        <w:t>the nature of the relief soug</w:t>
      </w:r>
      <w:r w:rsidR="00C758F3" w:rsidRPr="00CD6BDC">
        <w:rPr>
          <w:rFonts w:ascii="Times New Roman" w:hAnsi="Times New Roman"/>
          <w:bCs/>
          <w:sz w:val="24"/>
        </w:rPr>
        <w:t xml:space="preserve">ht and the grounds upon which such is sought, together with any documentation upon which the </w:t>
      </w:r>
      <w:r w:rsidR="00B533EB" w:rsidRPr="00CD6BDC">
        <w:rPr>
          <w:rFonts w:ascii="Times New Roman" w:hAnsi="Times New Roman"/>
          <w:bCs/>
          <w:sz w:val="24"/>
        </w:rPr>
        <w:t>applicant intends to rely upon</w:t>
      </w:r>
      <w:r w:rsidR="00C758F3" w:rsidRPr="00CD6BDC">
        <w:rPr>
          <w:rFonts w:ascii="Times New Roman" w:hAnsi="Times New Roman"/>
          <w:bCs/>
          <w:sz w:val="24"/>
        </w:rPr>
        <w:t>]</w:t>
      </w:r>
    </w:p>
    <w:p w:rsidR="00B533EB" w:rsidRPr="00CD6BDC" w:rsidRDefault="00B533EB" w:rsidP="00F521FA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B533EB" w:rsidRPr="00CD6BDC" w:rsidRDefault="00157644" w:rsidP="0015764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Dated *</w:t>
      </w:r>
      <w:r w:rsidR="00B533EB" w:rsidRPr="00CD6BDC">
        <w:rPr>
          <w:rFonts w:ascii="Times New Roman" w:hAnsi="Times New Roman"/>
          <w:bCs/>
          <w:sz w:val="24"/>
        </w:rPr>
        <w:t>[insert detail]</w:t>
      </w:r>
    </w:p>
    <w:p w:rsidR="00B533EB" w:rsidRPr="00CD6BDC" w:rsidRDefault="00B533EB" w:rsidP="00F521FA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171044" w:rsidRPr="00CD6BDC" w:rsidRDefault="00171044" w:rsidP="00171044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Signed</w:t>
      </w:r>
    </w:p>
    <w:p w:rsidR="00B533EB" w:rsidRPr="00CD6BDC" w:rsidRDefault="00B533EB" w:rsidP="00F521FA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</w:p>
    <w:p w:rsidR="00171044" w:rsidRPr="00CD6BDC" w:rsidRDefault="00171044" w:rsidP="00171044">
      <w:pPr>
        <w:suppressAutoHyphens w:val="0"/>
        <w:spacing w:after="240"/>
        <w:jc w:val="left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>To – Party against which relief is sought</w:t>
      </w:r>
    </w:p>
    <w:p w:rsidR="006E2A41" w:rsidRPr="00CD6BDC" w:rsidRDefault="00171044" w:rsidP="00ED17C9">
      <w:pPr>
        <w:suppressAutoHyphens w:val="0"/>
        <w:spacing w:after="240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>To Assigned Adjudicator</w:t>
      </w:r>
    </w:p>
    <w:p w:rsidR="00ED17C9" w:rsidRDefault="00ED17C9" w:rsidP="00ED17C9">
      <w:pPr>
        <w:suppressAutoHyphens w:val="0"/>
        <w:spacing w:after="240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 xml:space="preserve">*Insert detail where applicable </w:t>
      </w:r>
    </w:p>
    <w:sectPr w:rsidR="00ED17C9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A6" w:rsidRDefault="00DE58A6" w:rsidP="007B612B">
      <w:r>
        <w:separator/>
      </w:r>
    </w:p>
  </w:endnote>
  <w:endnote w:type="continuationSeparator" w:id="0">
    <w:p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82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A6" w:rsidRDefault="00DE58A6" w:rsidP="007B612B">
      <w:r>
        <w:separator/>
      </w:r>
    </w:p>
  </w:footnote>
  <w:footnote w:type="continuationSeparator" w:id="0">
    <w:p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12"/>
  </w:num>
  <w:num w:numId="21">
    <w:abstractNumId w:val="20"/>
  </w:num>
  <w:num w:numId="22">
    <w:abstractNumId w:val="17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E6"/>
    <w:rsid w:val="00000D24"/>
    <w:rsid w:val="000C1C21"/>
    <w:rsid w:val="00107061"/>
    <w:rsid w:val="0012397E"/>
    <w:rsid w:val="00157644"/>
    <w:rsid w:val="00171044"/>
    <w:rsid w:val="002639D7"/>
    <w:rsid w:val="002A3183"/>
    <w:rsid w:val="002F7F84"/>
    <w:rsid w:val="003031AF"/>
    <w:rsid w:val="003214C9"/>
    <w:rsid w:val="003540F2"/>
    <w:rsid w:val="003766E0"/>
    <w:rsid w:val="003924AD"/>
    <w:rsid w:val="003A408C"/>
    <w:rsid w:val="003E1D01"/>
    <w:rsid w:val="003F10FB"/>
    <w:rsid w:val="004249C1"/>
    <w:rsid w:val="004940F1"/>
    <w:rsid w:val="004A6FF5"/>
    <w:rsid w:val="004F05AB"/>
    <w:rsid w:val="00505C24"/>
    <w:rsid w:val="005317E2"/>
    <w:rsid w:val="005A1E0F"/>
    <w:rsid w:val="005A5A74"/>
    <w:rsid w:val="005E3C49"/>
    <w:rsid w:val="006E2A41"/>
    <w:rsid w:val="006F18E0"/>
    <w:rsid w:val="0073576C"/>
    <w:rsid w:val="00737256"/>
    <w:rsid w:val="0076301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573E6"/>
    <w:rsid w:val="0097500C"/>
    <w:rsid w:val="00990B5E"/>
    <w:rsid w:val="009F7127"/>
    <w:rsid w:val="00A25726"/>
    <w:rsid w:val="00A573CE"/>
    <w:rsid w:val="00A60B38"/>
    <w:rsid w:val="00AD5829"/>
    <w:rsid w:val="00B004C7"/>
    <w:rsid w:val="00B2678F"/>
    <w:rsid w:val="00B26B0A"/>
    <w:rsid w:val="00B30023"/>
    <w:rsid w:val="00B533EB"/>
    <w:rsid w:val="00BB73F5"/>
    <w:rsid w:val="00BC01A2"/>
    <w:rsid w:val="00C758F3"/>
    <w:rsid w:val="00C9758E"/>
    <w:rsid w:val="00CA2919"/>
    <w:rsid w:val="00CC3E09"/>
    <w:rsid w:val="00CD6BDC"/>
    <w:rsid w:val="00D32BA1"/>
    <w:rsid w:val="00D65A02"/>
    <w:rsid w:val="00D93110"/>
    <w:rsid w:val="00D97B53"/>
    <w:rsid w:val="00DE58A6"/>
    <w:rsid w:val="00DF7020"/>
    <w:rsid w:val="00E44C5D"/>
    <w:rsid w:val="00E70AD2"/>
    <w:rsid w:val="00E76334"/>
    <w:rsid w:val="00ED17C9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85524F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BCEB40-5C2A-4E5B-85C2-2DD1BFC5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Natasha Whyte</cp:lastModifiedBy>
  <cp:revision>5</cp:revision>
  <cp:lastPrinted>2019-09-11T11:18:00Z</cp:lastPrinted>
  <dcterms:created xsi:type="dcterms:W3CDTF">2019-09-25T15:33:00Z</dcterms:created>
  <dcterms:modified xsi:type="dcterms:W3CDTF">2020-02-25T09:33:00Z</dcterms:modified>
</cp:coreProperties>
</file>