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 xml:space="preserve">No. </w:t>
      </w:r>
      <w:r w:rsidR="00D606D7">
        <w:rPr>
          <w:rFonts w:ascii="Times New Roman" w:hAnsi="Times New Roman"/>
          <w:kern w:val="0"/>
          <w:sz w:val="24"/>
          <w:szCs w:val="20"/>
          <w:lang w:eastAsia="en-US"/>
        </w:rPr>
        <w:t>26</w:t>
      </w:r>
    </w:p>
    <w:p w:rsidR="002F7F84" w:rsidRDefault="002F7F84" w:rsidP="002F7F84">
      <w:pPr>
        <w:suppressAutoHyphens w:val="0"/>
        <w:jc w:val="left"/>
        <w:rPr>
          <w:rFonts w:ascii="Times New Roman" w:hAnsi="Times New Roman"/>
          <w:iCs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627E37">
        <w:rPr>
          <w:rFonts w:ascii="Times New Roman" w:hAnsi="Times New Roman"/>
          <w:iCs/>
          <w:kern w:val="0"/>
          <w:szCs w:val="20"/>
          <w:lang w:eastAsia="en-IE"/>
        </w:rPr>
        <w:t>57(1)</w:t>
      </w:r>
    </w:p>
    <w:p w:rsidR="00627E37" w:rsidRPr="00CD6BDC" w:rsidRDefault="00627E37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</w:p>
    <w:p w:rsidR="002F7F84" w:rsidRPr="00CD6BDC" w:rsidRDefault="00627E37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APPLICATION TO EXTEND TIME TO MAKE A LODGMENT/TENDER IN SATISFACTION OF COSTS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cause or title to which the Adjudication arises]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C30AC9" w:rsidRDefault="00C30AC9" w:rsidP="00607352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  <w:r w:rsidR="00627E37">
        <w:rPr>
          <w:rFonts w:ascii="Times New Roman" w:hAnsi="Times New Roman"/>
          <w:bCs/>
          <w:sz w:val="24"/>
        </w:rPr>
        <w:t>/PARTY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627E37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APPLICATION</w:t>
      </w:r>
    </w:p>
    <w:p w:rsidR="002F7F84" w:rsidRPr="00C30AC9" w:rsidRDefault="002F7F84" w:rsidP="002F7F84">
      <w:pPr>
        <w:widowControl w:val="0"/>
        <w:spacing w:line="320" w:lineRule="exact"/>
        <w:rPr>
          <w:rFonts w:ascii="Times New Roman" w:hAnsi="Times New Roman"/>
          <w:bCs/>
          <w:sz w:val="16"/>
          <w:szCs w:val="16"/>
        </w:rPr>
      </w:pP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TAKE NOTICE that I intend to make an application to Adjudicator* [Office to insert name of Adjudicator being different to the Adjudicator assigned the matter] at [        ] o’clock on the [     ] day of [        ] 202[  ], for leave to make a lodgement/tender in satisfaction of costs.</w:t>
      </w: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Such application shall be grounded on the following matters. *[set out grounds for the application here].</w:t>
      </w:r>
    </w:p>
    <w:p w:rsidR="00627E37" w:rsidRDefault="00627E37" w:rsidP="00627E37">
      <w:pPr>
        <w:pStyle w:val="ListParagraph"/>
        <w:widowControl w:val="0"/>
        <w:numPr>
          <w:ilvl w:val="0"/>
          <w:numId w:val="26"/>
        </w:numPr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 xml:space="preserve"> </w:t>
      </w:r>
    </w:p>
    <w:p w:rsidR="00627E37" w:rsidRPr="00607352" w:rsidRDefault="00627E37" w:rsidP="00607352">
      <w:pPr>
        <w:pStyle w:val="ListParagraph"/>
        <w:widowControl w:val="0"/>
        <w:numPr>
          <w:ilvl w:val="0"/>
          <w:numId w:val="26"/>
        </w:numPr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 xml:space="preserve"> </w:t>
      </w:r>
      <w:r w:rsidRPr="00607352">
        <w:rPr>
          <w:rFonts w:ascii="Times New Roman" w:hAnsi="Times New Roman"/>
          <w:kern w:val="0"/>
          <w:sz w:val="24"/>
          <w:lang w:eastAsia="en-US"/>
        </w:rPr>
        <w:t xml:space="preserve"> </w:t>
      </w: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27E37" w:rsidRDefault="00627E37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___________________________</w:t>
      </w:r>
      <w:r w:rsidR="00607352">
        <w:rPr>
          <w:rFonts w:ascii="Times New Roman" w:hAnsi="Times New Roman"/>
          <w:kern w:val="0"/>
          <w:sz w:val="24"/>
          <w:lang w:eastAsia="en-US"/>
        </w:rPr>
        <w:t xml:space="preserve"> 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 xml:space="preserve">Signed: 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Dated the     day of       202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To:</w:t>
      </w:r>
      <w:r>
        <w:rPr>
          <w:rFonts w:ascii="Times New Roman" w:hAnsi="Times New Roman"/>
          <w:kern w:val="0"/>
          <w:sz w:val="24"/>
          <w:lang w:eastAsia="en-US"/>
        </w:rPr>
        <w:tab/>
        <w:t>Office of the Legal Costs Adjudicator</w:t>
      </w:r>
      <w:r w:rsidR="00B02D19">
        <w:rPr>
          <w:rFonts w:ascii="Times New Roman" w:hAnsi="Times New Roman"/>
          <w:kern w:val="0"/>
          <w:sz w:val="24"/>
          <w:lang w:eastAsia="en-US"/>
        </w:rPr>
        <w:t>s,</w:t>
      </w:r>
    </w:p>
    <w:p w:rsidR="00B02D19" w:rsidRDefault="00B02D19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>1</w:t>
      </w:r>
      <w:r w:rsidRPr="00B02D19">
        <w:rPr>
          <w:rFonts w:ascii="Times New Roman" w:hAnsi="Times New Roman"/>
          <w:kern w:val="0"/>
          <w:sz w:val="24"/>
          <w:vertAlign w:val="superscript"/>
          <w:lang w:eastAsia="en-US"/>
        </w:rPr>
        <w:t>st</w:t>
      </w:r>
      <w:r>
        <w:rPr>
          <w:rFonts w:ascii="Times New Roman" w:hAnsi="Times New Roman"/>
          <w:kern w:val="0"/>
          <w:sz w:val="24"/>
          <w:lang w:eastAsia="en-US"/>
        </w:rPr>
        <w:t xml:space="preserve"> Floor,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>Merchant’s House</w:t>
      </w:r>
      <w:r w:rsidR="00B02D19">
        <w:rPr>
          <w:rFonts w:ascii="Times New Roman" w:hAnsi="Times New Roman"/>
          <w:kern w:val="0"/>
          <w:sz w:val="24"/>
          <w:lang w:eastAsia="en-US"/>
        </w:rPr>
        <w:t>,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B02D19">
        <w:rPr>
          <w:rFonts w:ascii="Times New Roman" w:hAnsi="Times New Roman"/>
          <w:kern w:val="0"/>
          <w:sz w:val="24"/>
          <w:lang w:eastAsia="en-US"/>
        </w:rPr>
        <w:t xml:space="preserve">27/30 </w:t>
      </w:r>
      <w:r>
        <w:rPr>
          <w:rFonts w:ascii="Times New Roman" w:hAnsi="Times New Roman"/>
          <w:kern w:val="0"/>
          <w:sz w:val="24"/>
          <w:lang w:eastAsia="en-US"/>
        </w:rPr>
        <w:t>Merchant’s Quay</w:t>
      </w:r>
      <w:r w:rsidR="00B02D19">
        <w:rPr>
          <w:rFonts w:ascii="Times New Roman" w:hAnsi="Times New Roman"/>
          <w:kern w:val="0"/>
          <w:sz w:val="24"/>
          <w:lang w:eastAsia="en-US"/>
        </w:rPr>
        <w:t>,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>Dublin 8</w:t>
      </w:r>
      <w:r w:rsidR="00B02D19">
        <w:rPr>
          <w:rFonts w:ascii="Times New Roman" w:hAnsi="Times New Roman"/>
          <w:kern w:val="0"/>
          <w:sz w:val="24"/>
          <w:lang w:eastAsia="en-US"/>
        </w:rPr>
        <w:t>.</w:t>
      </w:r>
    </w:p>
    <w:p w:rsidR="00607352" w:rsidRDefault="00607352" w:rsidP="00627E37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B26B0A" w:rsidRPr="00CD6BDC" w:rsidRDefault="00607352" w:rsidP="005A01F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3852"/>
        </w:tabs>
        <w:spacing w:line="320" w:lineRule="exact"/>
        <w:rPr>
          <w:rFonts w:ascii="Times New Roman" w:hAnsi="Times New Roman"/>
          <w:kern w:val="0"/>
          <w:szCs w:val="20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To:</w:t>
      </w:r>
      <w:r>
        <w:rPr>
          <w:rFonts w:ascii="Times New Roman" w:hAnsi="Times New Roman"/>
          <w:kern w:val="0"/>
          <w:sz w:val="24"/>
          <w:lang w:eastAsia="en-US"/>
        </w:rPr>
        <w:tab/>
        <w:t>Party/Legal Practitioner</w:t>
      </w:r>
      <w:r w:rsidR="005A01FF">
        <w:rPr>
          <w:rFonts w:ascii="Times New Roman" w:hAnsi="Times New Roman"/>
          <w:kern w:val="0"/>
          <w:sz w:val="24"/>
          <w:lang w:eastAsia="en-US"/>
        </w:rPr>
        <w:tab/>
      </w:r>
      <w:bookmarkStart w:id="0" w:name="_GoBack"/>
      <w:bookmarkEnd w:id="0"/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7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072719A"/>
    <w:multiLevelType w:val="hybridMultilevel"/>
    <w:tmpl w:val="FB8838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A57"/>
    <w:multiLevelType w:val="hybridMultilevel"/>
    <w:tmpl w:val="AF0262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23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21"/>
  </w:num>
  <w:num w:numId="18">
    <w:abstractNumId w:val="14"/>
  </w:num>
  <w:num w:numId="19">
    <w:abstractNumId w:val="10"/>
  </w:num>
  <w:num w:numId="20">
    <w:abstractNumId w:val="12"/>
  </w:num>
  <w:num w:numId="21">
    <w:abstractNumId w:val="22"/>
  </w:num>
  <w:num w:numId="22">
    <w:abstractNumId w:val="17"/>
  </w:num>
  <w:num w:numId="23">
    <w:abstractNumId w:val="15"/>
  </w:num>
  <w:num w:numId="24">
    <w:abstractNumId w:val="24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56C77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01FF"/>
    <w:rsid w:val="005A1E0F"/>
    <w:rsid w:val="005A5A74"/>
    <w:rsid w:val="005E3C49"/>
    <w:rsid w:val="00607352"/>
    <w:rsid w:val="00627E37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95BD4"/>
    <w:rsid w:val="009F7127"/>
    <w:rsid w:val="00A25726"/>
    <w:rsid w:val="00A573CE"/>
    <w:rsid w:val="00A60B38"/>
    <w:rsid w:val="00B004C7"/>
    <w:rsid w:val="00B02D19"/>
    <w:rsid w:val="00B2678F"/>
    <w:rsid w:val="00B26B0A"/>
    <w:rsid w:val="00B30023"/>
    <w:rsid w:val="00B533EB"/>
    <w:rsid w:val="00BB73F5"/>
    <w:rsid w:val="00BC01A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06D7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4DEE45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342222-BF68-4559-B321-45E7B6AE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5</cp:revision>
  <cp:lastPrinted>2019-09-11T11:18:00Z</cp:lastPrinted>
  <dcterms:created xsi:type="dcterms:W3CDTF">2021-09-16T09:47:00Z</dcterms:created>
  <dcterms:modified xsi:type="dcterms:W3CDTF">2021-09-16T10:36:00Z</dcterms:modified>
</cp:coreProperties>
</file>